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Par526"/>
      <w:bookmarkEnd w:id="0"/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экспертизе муниципального нормативного правового акта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1.Общие сведения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Наименование структурного подразделения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: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  <w:lang w:eastAsia="ru-RU"/>
        </w:rPr>
        <w:t>Отдел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u w:val="single"/>
        </w:rPr>
        <w:t>Наименование и реквизиты муниципального нормативного правового акта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10.04.2025 № 544 «</w:t>
      </w:r>
      <w:bookmarkStart w:id="1" w:name="_Hlk193818998"/>
      <w:r>
        <w:rPr>
          <w:b w:val="false"/>
          <w:bCs w:val="false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bookmarkEnd w:id="1"/>
      <w:r>
        <w:rPr>
          <w:b w:val="false"/>
          <w:bCs w:val="false"/>
          <w:sz w:val="28"/>
          <w:szCs w:val="28"/>
        </w:rPr>
        <w:t>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2.Анализ действующего регулирования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>Цель введения нормативного правового акта:</w:t>
      </w:r>
      <w:r>
        <w:rPr>
          <w:color w:val="000000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приведения в соответствие с действующим законодательством муниципальных правовых актов администрации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Оценка фактических положительных и отрицательных последствий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34"/>
        <w:gridCol w:w="3699"/>
        <w:gridCol w:w="1832"/>
      </w:tblGrid>
      <w:tr>
        <w:trPr/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Описание фактических последствий регулирования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Субъекты, на которые оказывается воздействие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Оценка последствий</w:t>
            </w:r>
          </w:p>
        </w:tc>
      </w:tr>
      <w:tr>
        <w:trPr/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 xml:space="preserve">Последствия, если никаких действий не будет предпринято: </w:t>
            </w:r>
            <w:r>
              <w:rPr>
                <w:b w:val="false"/>
                <w:bCs w:val="false"/>
                <w:sz w:val="28"/>
                <w:szCs w:val="28"/>
              </w:rPr>
              <w:t>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      </w:r>
            <w:r>
              <w:rPr>
                <w:sz w:val="28"/>
                <w:szCs w:val="28"/>
              </w:rPr>
              <w:t xml:space="preserve"> предоставлены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будут.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8"/>
                <w:szCs w:val="28"/>
              </w:rPr>
              <w:t xml:space="preserve">Данное правовое регулирование затрагивает действующих </w:t>
            </w:r>
            <w:r>
              <w:rPr>
                <w:rStyle w:val="FontStyle23"/>
                <w:b w:val="false"/>
                <w:bCs w:val="false"/>
                <w:sz w:val="28"/>
                <w:szCs w:val="28"/>
              </w:rPr>
              <w:t>юридических лиц, осуществляющим регулируемые виды деятельности в сфере водоснабжения, водоотведения и теплоснабжения и оказывающим услуги населению</w:t>
            </w:r>
            <w:r>
              <w:rPr>
                <w:sz w:val="28"/>
                <w:szCs w:val="28"/>
              </w:rPr>
              <w:t xml:space="preserve"> Ардатовского муниципального округа Нижегородской области.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Негативных последствий от действия данного нормативного правового акта не имеется.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3.Результаты публичных консультаций</w:t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8"/>
        <w:gridCol w:w="3091"/>
        <w:gridCol w:w="3079"/>
      </w:tblGrid>
      <w:tr>
        <w:trPr/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Замечания и (или) предложения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Участник публичных консультаций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Результат рассмотрения (комментарий)</w:t>
            </w:r>
          </w:p>
        </w:tc>
      </w:tr>
      <w:tr>
        <w:trPr/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Замечаний не поступило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Уполномоченный по защите прав предпринимателей в нижегородской области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Замечаний не поступило</w:t>
            </w:r>
          </w:p>
        </w:tc>
      </w:tr>
    </w:tbl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4.Выводы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Вывод о достижении цели правового регулирования:</w:t>
      </w:r>
    </w:p>
    <w:p>
      <w:pPr>
        <w:pStyle w:val="Style91"/>
        <w:widowControl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</w:t>
      </w:r>
      <w:bookmarkStart w:id="2" w:name="_Hlk159062616"/>
      <w:r>
        <w:rPr>
          <w:sz w:val="28"/>
          <w:szCs w:val="28"/>
        </w:rPr>
        <w:t xml:space="preserve">разработан порядок предоставления </w:t>
      </w:r>
      <w:bookmarkEnd w:id="2"/>
      <w:r>
        <w:rPr>
          <w:b w:val="false"/>
          <w:bCs w:val="false"/>
          <w:sz w:val="28"/>
          <w:szCs w:val="28"/>
        </w:rPr>
        <w:t>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r>
        <w:rPr>
          <w:sz w:val="28"/>
          <w:szCs w:val="28"/>
        </w:rPr>
        <w:t>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Описание выбранного варианта (признание утратившим силу нормативного правового акта, внесение изменений в нормативный правовой акт, сохранение действующего режима регулирования):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10.04.2025 № 544 «</w:t>
      </w:r>
      <w:bookmarkStart w:id="3" w:name="_Hlk193818998_Копия_1"/>
      <w:r>
        <w:rPr>
          <w:b w:val="false"/>
          <w:bCs w:val="false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bookmarkEnd w:id="3"/>
      <w:r>
        <w:rPr>
          <w:b w:val="false"/>
          <w:bCs w:val="false"/>
          <w:sz w:val="28"/>
          <w:szCs w:val="28"/>
        </w:rPr>
        <w:t>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5.Информация об исполнителе: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Кукинова Марина Вячеславовна – начальник отдела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  <w:lang w:eastAsia="ru-RU"/>
        </w:rPr>
        <w:t xml:space="preserve">Рабочий телефон: </w:t>
      </w:r>
      <w:r>
        <w:rPr>
          <w:sz w:val="28"/>
          <w:szCs w:val="28"/>
          <w:u w:val="single"/>
          <w:lang w:eastAsia="ru-RU"/>
        </w:rPr>
        <w:t>8(83179)5-32-58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эл.почта: </w:t>
      </w:r>
      <w:r>
        <w:rPr>
          <w:rStyle w:val="Hyperlink"/>
          <w:rFonts w:eastAsia="SimSun" w:cs="Times New Roman"/>
          <w:sz w:val="28"/>
          <w:szCs w:val="28"/>
          <w:lang w:val="en-US" w:eastAsia="hi-IN" w:bidi="hi-IN"/>
        </w:rPr>
        <w:t>ardatov.stroy.adm@yandex.ru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Начальник отдела ЖКХ управления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>строительства и ЖКХ администрации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Ардатовского муниципального округа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>Нижегородской области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М.В. Кукинова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auto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733269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560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560cd"/>
    <w:rPr>
      <w:color w:val="605E5C"/>
      <w:shd w:fill="E1DFDD" w:val="clear"/>
    </w:rPr>
  </w:style>
  <w:style w:type="character" w:styleId="FontStyle23" w:customStyle="1">
    <w:name w:val="Font Style23"/>
    <w:uiPriority w:val="99"/>
    <w:qFormat/>
    <w:rsid w:val="00fa1c99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0004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onsPlusNonformat" w:customStyle="1">
    <w:name w:val="ConsPlusNonformat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"/>
    <w:basedOn w:val="Normal"/>
    <w:qFormat/>
    <w:rsid w:val="0087398a"/>
    <w:pPr>
      <w:widowControl w:val="false"/>
      <w:tabs>
        <w:tab w:val="clear" w:pos="708"/>
        <w:tab w:val="left" w:pos="2160" w:leader="none"/>
      </w:tabs>
      <w:bidi w:val="1"/>
      <w:spacing w:lineRule="exact" w:line="240" w:before="120" w:after="160"/>
      <w:jc w:val="both"/>
    </w:pPr>
    <w:rPr>
      <w:rFonts w:ascii="Bookman Old Style" w:hAnsi="Bookman Old Style"/>
      <w:kern w:val="2"/>
      <w:sz w:val="20"/>
      <w:szCs w:val="20"/>
      <w:lang w:val="en-GB" w:eastAsia="en-US" w:bidi="he-IL"/>
    </w:rPr>
  </w:style>
  <w:style w:type="paragraph" w:styleId="ConsPlusTitle" w:customStyle="1">
    <w:name w:val="ConsPlusTitle"/>
    <w:qFormat/>
    <w:rsid w:val="008739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73326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91" w:customStyle="1">
    <w:name w:val="Style9"/>
    <w:basedOn w:val="Normal"/>
    <w:uiPriority w:val="99"/>
    <w:qFormat/>
    <w:rsid w:val="00fa1c99"/>
    <w:pPr>
      <w:widowControl w:val="false"/>
      <w:spacing w:lineRule="exact" w:line="324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F084-34E9-46B0-B2B8-9A26D0F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LibreOffice/24.8.4.1$Linux_X86_64 LibreOffice_project/480$Build-1</Application>
  <AppVersion>15.0000</AppVersion>
  <Pages>2</Pages>
  <Words>369</Words>
  <Characters>3261</Characters>
  <CharactersWithSpaces>3673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2025-05-28T05:36:00Z</dcterms:created>
  <dc:creator>Лена</dc:creator>
  <dc:description/>
  <dc:language>ru-RU</dc:language>
  <cp:lastModifiedBy/>
  <dcterms:modified xsi:type="dcterms:W3CDTF">2026-06-24T08:26:23Z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